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2E1284E1"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proofErr w:type="gramStart"/>
      <w:r w:rsidRPr="002D3C03">
        <w:rPr>
          <w:b/>
          <w:kern w:val="2"/>
          <w:lang w:eastAsia="zh-CN"/>
        </w:rPr>
        <w:tab/>
      </w:r>
      <w:bookmarkStart w:id="1" w:name="_Hlk146752740"/>
      <w:r>
        <w:rPr>
          <w:b/>
          <w:kern w:val="2"/>
          <w:lang w:eastAsia="zh-CN"/>
        </w:rPr>
        <w:t xml:space="preserve">  </w:t>
      </w:r>
      <w:bookmarkEnd w:id="1"/>
      <w:r w:rsidR="000F1A6B" w:rsidRPr="000F1A6B">
        <w:rPr>
          <w:b/>
          <w:kern w:val="2"/>
          <w:lang w:eastAsia="zh-CN"/>
        </w:rPr>
        <w:t>R</w:t>
      </w:r>
      <w:proofErr w:type="gramEnd"/>
      <w:r w:rsidR="000F1A6B" w:rsidRPr="000F1A6B">
        <w:rPr>
          <w:b/>
          <w:kern w:val="2"/>
          <w:lang w:eastAsia="zh-CN"/>
        </w:rPr>
        <w:t>4-2501529</w:t>
      </w:r>
      <w:bookmarkStart w:id="2" w:name="_GoBack"/>
      <w:bookmarkEnd w:id="2"/>
    </w:p>
    <w:p w14:paraId="2150FF8A" w14:textId="32E2F14D" w:rsidR="00EA3EFB" w:rsidRPr="0083558A" w:rsidRDefault="00D411CB" w:rsidP="00EA3EFB">
      <w:pPr>
        <w:tabs>
          <w:tab w:val="right" w:pos="9216"/>
        </w:tabs>
        <w:spacing w:afterLines="50"/>
        <w:rPr>
          <w:b/>
        </w:rPr>
      </w:pPr>
      <w:r w:rsidRPr="00D411CB">
        <w:rPr>
          <w:b/>
        </w:rPr>
        <w:t>Athens, Greece, February 17 – 21, 2025</w:t>
      </w:r>
      <w:r>
        <w:rPr>
          <w:b/>
        </w:rPr>
        <w:t xml:space="preserve"> </w:t>
      </w:r>
      <w:r w:rsidR="00DD44DF" w:rsidRPr="00DD44DF">
        <w:rPr>
          <w:b/>
        </w:rPr>
        <w:t xml:space="preserve">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FD8CAE6"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11FBF">
        <w:rPr>
          <w:b/>
          <w:kern w:val="2"/>
          <w:lang w:eastAsia="zh-CN"/>
        </w:rPr>
        <w:t>1</w:t>
      </w:r>
      <w:r w:rsidR="0087527E">
        <w:rPr>
          <w:b/>
          <w:kern w:val="2"/>
          <w:lang w:eastAsia="zh-CN"/>
        </w:rPr>
        <w:t>9</w:t>
      </w:r>
      <w:r w:rsidR="0071509B" w:rsidRPr="0071509B">
        <w:rPr>
          <w:b/>
          <w:kern w:val="2"/>
          <w:lang w:eastAsia="zh-CN"/>
        </w:rPr>
        <w:t>.</w:t>
      </w:r>
      <w:r w:rsidR="0013218A">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D8AFC4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FF64AA" w:rsidRPr="00FF64AA">
        <w:rPr>
          <w:b/>
          <w:kern w:val="2"/>
          <w:lang w:eastAsia="zh-CN"/>
        </w:rPr>
        <w:t xml:space="preserve">RRM core requirement for </w:t>
      </w:r>
      <w:r w:rsidR="00691D11">
        <w:rPr>
          <w:b/>
          <w:kern w:val="2"/>
          <w:lang w:eastAsia="zh-CN"/>
        </w:rPr>
        <w:t>AIML positioning</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037655D5" w:rsidR="00921B83" w:rsidRPr="00D20BAC" w:rsidRDefault="00921B83" w:rsidP="002D46CB">
      <w:pPr>
        <w:overflowPunct w:val="0"/>
        <w:snapToGrid/>
        <w:textAlignment w:val="baseline"/>
        <w:rPr>
          <w:lang w:eastAsia="en-GB"/>
        </w:rPr>
      </w:pPr>
      <w:r>
        <w:rPr>
          <w:lang w:eastAsia="zh-CN"/>
        </w:rPr>
        <w:t>According to WF in RAN4 #11</w:t>
      </w:r>
      <w:r w:rsidR="006559F3">
        <w:rPr>
          <w:lang w:eastAsia="zh-CN"/>
        </w:rPr>
        <w:t>3</w:t>
      </w:r>
      <w:r>
        <w:rPr>
          <w:lang w:eastAsia="zh-CN"/>
        </w:rPr>
        <w:t xml:space="preserve"> [1], we discuss the remaining issues related to the </w:t>
      </w:r>
      <w:r w:rsidR="006559F3">
        <w:rPr>
          <w:lang w:eastAsia="zh-CN"/>
        </w:rPr>
        <w:t>RRM core requirement</w:t>
      </w:r>
      <w:r w:rsidR="004C7A62">
        <w:rPr>
          <w:lang w:eastAsia="zh-CN"/>
        </w:rPr>
        <w:t xml:space="preserve"> </w:t>
      </w:r>
      <w:r w:rsidR="006559F3">
        <w:rPr>
          <w:lang w:eastAsia="zh-CN"/>
        </w:rPr>
        <w:t xml:space="preserve">for </w:t>
      </w:r>
      <w:r w:rsidR="0013218A">
        <w:rPr>
          <w:lang w:eastAsia="zh-CN"/>
        </w:rPr>
        <w:t>AIML positioning</w:t>
      </w:r>
      <w:r>
        <w:rPr>
          <w:lang w:eastAsia="zh-CN"/>
        </w:rPr>
        <w:t>.</w:t>
      </w:r>
    </w:p>
    <w:p w14:paraId="62E018AB" w14:textId="79BBFD19" w:rsidR="00B7081B" w:rsidRPr="00B7081B" w:rsidRDefault="00DB0433" w:rsidP="00B7081B">
      <w:r>
        <w:rPr>
          <w:lang w:eastAsia="zh-CN"/>
        </w:rPr>
        <w:pict w14:anchorId="2782EDAE">
          <v:rect id="_x0000_i1025" style="width:465.85pt;height:1pt;mso-position-vertical:absolute" o:hralign="center" o:hrstd="t" o:hrnoshade="t" o:hr="t" fillcolor="black [3213]" stroked="f"/>
        </w:pict>
      </w:r>
    </w:p>
    <w:p w14:paraId="1948D990" w14:textId="24332549" w:rsidR="00B45C96" w:rsidRPr="004E772C" w:rsidRDefault="00B41F4D" w:rsidP="00B45C96">
      <w:pPr>
        <w:pStyle w:val="Heading1"/>
        <w:numPr>
          <w:ilvl w:val="0"/>
          <w:numId w:val="8"/>
        </w:numPr>
        <w:ind w:left="418" w:hanging="418"/>
        <w:rPr>
          <w:rFonts w:eastAsia="宋体"/>
          <w:szCs w:val="20"/>
        </w:rPr>
      </w:pPr>
      <w:r>
        <w:rPr>
          <w:rFonts w:eastAsia="宋体"/>
          <w:szCs w:val="20"/>
        </w:rPr>
        <w:t>R</w:t>
      </w:r>
      <w:r w:rsidR="00FD2EFD" w:rsidRPr="004E772C">
        <w:rPr>
          <w:rFonts w:eastAsia="宋体"/>
          <w:szCs w:val="20"/>
        </w:rPr>
        <w:t>eporting</w:t>
      </w:r>
      <w:r>
        <w:rPr>
          <w:rFonts w:eastAsia="宋体"/>
          <w:szCs w:val="20"/>
        </w:rPr>
        <w:t xml:space="preserve"> related</w:t>
      </w:r>
      <w:r w:rsidR="006559F3" w:rsidRPr="004E772C">
        <w:rPr>
          <w:rFonts w:eastAsia="宋体"/>
          <w:szCs w:val="20"/>
        </w:rPr>
        <w:t xml:space="preserve"> requirements</w:t>
      </w:r>
      <w:r w:rsidR="003E3B87" w:rsidRPr="004E772C">
        <w:rPr>
          <w:rFonts w:eastAsia="宋体"/>
          <w:szCs w:val="20"/>
        </w:rPr>
        <w:t xml:space="preserve"> </w:t>
      </w:r>
    </w:p>
    <w:p w14:paraId="2B351154" w14:textId="3D785789" w:rsidR="004E772C" w:rsidRPr="004E772C" w:rsidRDefault="004E772C" w:rsidP="004E772C">
      <w:pPr>
        <w:pStyle w:val="ListParagraph"/>
        <w:numPr>
          <w:ilvl w:val="0"/>
          <w:numId w:val="24"/>
        </w:numPr>
        <w:spacing w:after="120"/>
        <w:rPr>
          <w:rFonts w:ascii="Times New Roman" w:hAnsi="Times New Roman" w:cs="Times New Roman"/>
          <w:lang w:val="en-GB"/>
        </w:rPr>
      </w:pPr>
      <w:r w:rsidRPr="004E772C">
        <w:rPr>
          <w:rFonts w:ascii="Times New Roman" w:hAnsi="Times New Roman" w:cs="Times New Roman"/>
          <w:lang w:val="en-GB"/>
        </w:rPr>
        <w:t>Measurement</w:t>
      </w:r>
      <w:r w:rsidR="00B41F4D">
        <w:rPr>
          <w:rFonts w:ascii="Times New Roman" w:hAnsi="Times New Roman" w:cs="Times New Roman"/>
          <w:lang w:val="en-GB"/>
        </w:rPr>
        <w:t xml:space="preserve"> reporting</w:t>
      </w:r>
      <w:r w:rsidRPr="004E772C">
        <w:rPr>
          <w:rFonts w:ascii="Times New Roman" w:hAnsi="Times New Roman" w:cs="Times New Roman"/>
          <w:lang w:val="en-GB"/>
        </w:rPr>
        <w:t xml:space="preserve"> as model input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45CB3CD5" w14:textId="5119C850" w:rsidR="00297058" w:rsidRDefault="002D26F0" w:rsidP="006559F3">
            <w:pPr>
              <w:spacing w:after="0"/>
              <w:rPr>
                <w:sz w:val="16"/>
                <w:szCs w:val="16"/>
                <w:lang w:eastAsia="zh-CN"/>
              </w:rPr>
            </w:pPr>
            <w:r w:rsidRPr="002D26F0">
              <w:rPr>
                <w:sz w:val="16"/>
                <w:szCs w:val="16"/>
                <w:lang w:eastAsia="zh-CN"/>
              </w:rPr>
              <w:t>RAN</w:t>
            </w:r>
            <w:r w:rsidR="00297058">
              <w:rPr>
                <w:sz w:val="16"/>
                <w:szCs w:val="16"/>
                <w:lang w:eastAsia="zh-CN"/>
              </w:rPr>
              <w:t>1</w:t>
            </w:r>
            <w:r w:rsidRPr="002D26F0">
              <w:rPr>
                <w:sz w:val="16"/>
                <w:szCs w:val="16"/>
                <w:lang w:eastAsia="zh-CN"/>
              </w:rPr>
              <w:t xml:space="preserve"> #11</w:t>
            </w:r>
            <w:r w:rsidR="00297058">
              <w:rPr>
                <w:sz w:val="16"/>
                <w:szCs w:val="16"/>
                <w:lang w:eastAsia="zh-CN"/>
              </w:rPr>
              <w:t>6</w:t>
            </w:r>
          </w:p>
          <w:p w14:paraId="20E98455" w14:textId="77777777" w:rsidR="00297058" w:rsidRPr="00297058" w:rsidRDefault="00297058" w:rsidP="0029705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39867943" w14:textId="77777777" w:rsidR="00297058" w:rsidRPr="00297058" w:rsidRDefault="00297058" w:rsidP="00297058">
            <w:pPr>
              <w:widowControl/>
              <w:numPr>
                <w:ilvl w:val="0"/>
                <w:numId w:val="22"/>
              </w:numPr>
              <w:autoSpaceDE/>
              <w:autoSpaceDN/>
              <w:spacing w:after="0"/>
              <w:jc w:val="left"/>
              <w:rPr>
                <w:sz w:val="16"/>
                <w:szCs w:val="16"/>
              </w:rPr>
            </w:pPr>
            <w:r w:rsidRPr="00297058">
              <w:rPr>
                <w:sz w:val="16"/>
                <w:szCs w:val="16"/>
              </w:rPr>
              <w:t xml:space="preserve">For AI/ML based positioning case 3b, at least the following types of time domain channel measurements are supported for reporting: </w:t>
            </w:r>
          </w:p>
          <w:p w14:paraId="76E6C4A5" w14:textId="77777777" w:rsidR="00297058" w:rsidRPr="00297058" w:rsidRDefault="00297058" w:rsidP="00297058">
            <w:pPr>
              <w:pStyle w:val="ListParagraph"/>
              <w:widowControl/>
              <w:numPr>
                <w:ilvl w:val="0"/>
                <w:numId w:val="21"/>
              </w:numPr>
              <w:adjustRightInd w:val="0"/>
              <w:snapToGrid w:val="0"/>
              <w:ind w:left="851" w:hanging="425"/>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E12EED2" w14:textId="77777777" w:rsidR="00297058" w:rsidRPr="00297058" w:rsidRDefault="00297058" w:rsidP="00297058">
            <w:pPr>
              <w:pStyle w:val="ListParagraph"/>
              <w:widowControl/>
              <w:numPr>
                <w:ilvl w:val="0"/>
                <w:numId w:val="21"/>
              </w:numPr>
              <w:adjustRightInd w:val="0"/>
              <w:snapToGrid w:val="0"/>
              <w:ind w:left="851" w:hanging="425"/>
              <w:jc w:val="both"/>
              <w:rPr>
                <w:rFonts w:ascii="Times New Roman" w:hAnsi="Times New Roman" w:cs="Times New Roman"/>
                <w:sz w:val="16"/>
                <w:szCs w:val="16"/>
              </w:rPr>
            </w:pPr>
            <w:bookmarkStart w:id="5" w:name="_Ref162734860"/>
            <w:r w:rsidRPr="00297058">
              <w:rPr>
                <w:rFonts w:ascii="Times New Roman" w:hAnsi="Times New Roman" w:cs="Times New Roman"/>
                <w:sz w:val="16"/>
                <w:szCs w:val="16"/>
              </w:rPr>
              <w:t>paired timing information and power information.</w:t>
            </w:r>
            <w:bookmarkEnd w:id="5"/>
          </w:p>
          <w:p w14:paraId="0760B1F4" w14:textId="77777777" w:rsidR="00297058" w:rsidRPr="00297058" w:rsidRDefault="00297058" w:rsidP="00297058">
            <w:pPr>
              <w:spacing w:after="0"/>
              <w:rPr>
                <w:rFonts w:eastAsia="等线"/>
                <w:b/>
                <w:bCs/>
                <w:sz w:val="16"/>
                <w:szCs w:val="16"/>
                <w:highlight w:val="green"/>
                <w:lang w:eastAsia="zh-CN"/>
              </w:rPr>
            </w:pPr>
          </w:p>
          <w:p w14:paraId="239791F1" w14:textId="77777777" w:rsidR="00297058" w:rsidRPr="00297058" w:rsidRDefault="00297058" w:rsidP="0029705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08C69C27" w14:textId="77777777" w:rsidR="00297058" w:rsidRPr="00297058" w:rsidRDefault="00297058" w:rsidP="00297058">
            <w:pPr>
              <w:widowControl/>
              <w:numPr>
                <w:ilvl w:val="0"/>
                <w:numId w:val="22"/>
              </w:numPr>
              <w:autoSpaceDE/>
              <w:autoSpaceDN/>
              <w:spacing w:after="0"/>
              <w:jc w:val="left"/>
              <w:rPr>
                <w:sz w:val="16"/>
                <w:szCs w:val="16"/>
              </w:rPr>
            </w:pPr>
            <w:r w:rsidRPr="00297058">
              <w:rPr>
                <w:sz w:val="16"/>
                <w:szCs w:val="16"/>
              </w:rPr>
              <w:t xml:space="preserve">For AI/ML based positioning case 2b, at least the following types of time domain channel measurements are supported for UE reporting to LMF: </w:t>
            </w:r>
          </w:p>
          <w:p w14:paraId="4661303A" w14:textId="77777777" w:rsidR="00297058" w:rsidRPr="00297058" w:rsidRDefault="00297058" w:rsidP="00297058">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1983F36B" w14:textId="77777777" w:rsidR="00297058" w:rsidRPr="00297058" w:rsidRDefault="00297058" w:rsidP="00297058">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paired timing information and power information.</w:t>
            </w:r>
          </w:p>
          <w:p w14:paraId="761E1B3F" w14:textId="77777777" w:rsidR="00297058" w:rsidRPr="00297058" w:rsidRDefault="00297058" w:rsidP="00297058">
            <w:pPr>
              <w:spacing w:after="0"/>
              <w:rPr>
                <w:rFonts w:eastAsia="等线"/>
                <w:b/>
                <w:bCs/>
                <w:sz w:val="16"/>
                <w:szCs w:val="16"/>
                <w:highlight w:val="green"/>
                <w:lang w:eastAsia="zh-CN"/>
              </w:rPr>
            </w:pPr>
          </w:p>
          <w:p w14:paraId="7C0835BF" w14:textId="77777777" w:rsidR="00297058" w:rsidRPr="00297058" w:rsidRDefault="00297058" w:rsidP="0029705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6202D5F3" w14:textId="77777777" w:rsidR="00297058" w:rsidRPr="00297058" w:rsidRDefault="00297058" w:rsidP="00297058">
            <w:pPr>
              <w:spacing w:after="0"/>
              <w:rPr>
                <w:sz w:val="16"/>
                <w:szCs w:val="16"/>
              </w:rPr>
            </w:pPr>
            <w:r w:rsidRPr="00297058">
              <w:rPr>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21D6A4F8" w14:textId="77777777" w:rsidR="00297058" w:rsidRPr="00297058" w:rsidRDefault="00297058" w:rsidP="00297058">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Tradeoff of positioning accuracy and signaling overhead</w:t>
            </w:r>
          </w:p>
          <w:p w14:paraId="428381D4" w14:textId="77777777" w:rsidR="00297058" w:rsidRPr="00297058" w:rsidRDefault="00297058" w:rsidP="00297058">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The impact of transmitter and receiver implementation</w:t>
            </w:r>
          </w:p>
          <w:p w14:paraId="4A1883A6" w14:textId="77777777" w:rsidR="00297058" w:rsidRPr="00297058" w:rsidRDefault="00297058" w:rsidP="00297058">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Specification impact</w:t>
            </w:r>
          </w:p>
          <w:p w14:paraId="297F44C8" w14:textId="77777777" w:rsidR="00297058" w:rsidRPr="00297058" w:rsidRDefault="00297058" w:rsidP="00297058">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eastAsia="宋体" w:hAnsi="Times New Roman" w:cs="Times New Roman"/>
                <w:sz w:val="16"/>
                <w:szCs w:val="16"/>
              </w:rPr>
              <w:t>Other aspects are not precluded</w:t>
            </w:r>
          </w:p>
          <w:p w14:paraId="753CF93B" w14:textId="3BA8ADA1" w:rsidR="00B45C96" w:rsidRPr="00297058" w:rsidRDefault="00297058" w:rsidP="00297058">
            <w:pPr>
              <w:spacing w:after="0"/>
              <w:rPr>
                <w:sz w:val="16"/>
                <w:szCs w:val="16"/>
              </w:rPr>
            </w:pPr>
            <w:r w:rsidRPr="00297058">
              <w:rPr>
                <w:sz w:val="16"/>
                <w:szCs w:val="16"/>
              </w:rPr>
              <w:t>Note: the phase information may be used in different ways, e.g., one phase value for the first path or first sample only; triplet of {timing information, power information, phase information} for CIR, etc.</w:t>
            </w:r>
          </w:p>
        </w:tc>
      </w:tr>
    </w:tbl>
    <w:p w14:paraId="2472F858" w14:textId="0C7A56B9" w:rsidR="00297058" w:rsidRDefault="00297058" w:rsidP="00297058">
      <w:pPr>
        <w:spacing w:before="120"/>
        <w:rPr>
          <w:rFonts w:eastAsia="Yu Mincho"/>
          <w:szCs w:val="20"/>
          <w:lang w:val="en-GB"/>
        </w:rPr>
      </w:pPr>
      <w:r>
        <w:rPr>
          <w:rFonts w:eastAsia="Yu Mincho"/>
          <w:szCs w:val="20"/>
          <w:lang w:val="en-GB"/>
        </w:rPr>
        <w:t xml:space="preserve">According to RAN1 progress, </w:t>
      </w:r>
      <w:r w:rsidRPr="00297058">
        <w:rPr>
          <w:rFonts w:eastAsia="Yu Mincho"/>
          <w:szCs w:val="20"/>
          <w:lang w:val="en-GB"/>
        </w:rPr>
        <w:t>timing information</w:t>
      </w:r>
      <w:r>
        <w:rPr>
          <w:rFonts w:eastAsia="Yu Mincho"/>
          <w:szCs w:val="20"/>
          <w:lang w:val="en-GB"/>
        </w:rPr>
        <w:t xml:space="preserve">, </w:t>
      </w:r>
      <w:r w:rsidRPr="00297058">
        <w:rPr>
          <w:rFonts w:eastAsia="Yu Mincho"/>
          <w:szCs w:val="20"/>
          <w:lang w:val="en-GB"/>
        </w:rPr>
        <w:t>paired timing information and power information</w:t>
      </w:r>
      <w:r>
        <w:rPr>
          <w:rFonts w:eastAsia="Yu Mincho"/>
          <w:szCs w:val="20"/>
          <w:lang w:val="en-GB"/>
        </w:rPr>
        <w:t xml:space="preserve"> are supported for case 2b and case 3b. Whether to support phase information as model input is still under discussion.</w:t>
      </w:r>
      <w:r w:rsidR="00DD3A77">
        <w:rPr>
          <w:rFonts w:eastAsia="Yu Mincho"/>
          <w:szCs w:val="20"/>
          <w:lang w:val="en-GB"/>
        </w:rPr>
        <w:t xml:space="preserve"> If there is no other information than time and power </w:t>
      </w:r>
      <w:r w:rsidR="007A607F">
        <w:rPr>
          <w:rFonts w:eastAsia="Yu Mincho"/>
          <w:szCs w:val="20"/>
          <w:lang w:val="en-GB"/>
        </w:rPr>
        <w:t>introduced as</w:t>
      </w:r>
      <w:r w:rsidR="00DD3A77">
        <w:rPr>
          <w:rFonts w:eastAsia="Yu Mincho"/>
          <w:szCs w:val="20"/>
          <w:lang w:val="en-GB"/>
        </w:rPr>
        <w:t xml:space="preserve"> model input, RAN4 can </w:t>
      </w:r>
      <w:r w:rsidR="00304401">
        <w:rPr>
          <w:rFonts w:eastAsia="Yu Mincho"/>
          <w:szCs w:val="20"/>
          <w:lang w:val="en-GB"/>
        </w:rPr>
        <w:t xml:space="preserve">discuss whether to </w:t>
      </w:r>
      <w:r w:rsidR="00DD3A77">
        <w:rPr>
          <w:rFonts w:eastAsia="Yu Mincho"/>
          <w:szCs w:val="20"/>
          <w:lang w:val="en-GB"/>
        </w:rPr>
        <w:t xml:space="preserve">reuse legacy requirement for reporting of </w:t>
      </w:r>
      <w:r w:rsidR="00DD3A77" w:rsidRPr="00DD3A77">
        <w:rPr>
          <w:rFonts w:eastAsia="Yu Mincho"/>
          <w:szCs w:val="20"/>
          <w:lang w:val="en-GB"/>
        </w:rPr>
        <w:t xml:space="preserve">timing information or timing and power information from </w:t>
      </w:r>
      <w:proofErr w:type="spellStart"/>
      <w:r w:rsidR="00DD3A77" w:rsidRPr="00DD3A77">
        <w:rPr>
          <w:rFonts w:eastAsia="Yu Mincho"/>
          <w:szCs w:val="20"/>
          <w:lang w:val="en-GB"/>
        </w:rPr>
        <w:t>gNB</w:t>
      </w:r>
      <w:proofErr w:type="spellEnd"/>
      <w:r w:rsidR="00DD3A77" w:rsidRPr="00DD3A77">
        <w:rPr>
          <w:rFonts w:eastAsia="Yu Mincho"/>
          <w:szCs w:val="20"/>
          <w:lang w:val="en-GB"/>
        </w:rPr>
        <w:t>/UE to LMF</w:t>
      </w:r>
      <w:r w:rsidR="00DD3A77">
        <w:rPr>
          <w:rFonts w:eastAsia="Yu Mincho"/>
          <w:szCs w:val="20"/>
          <w:lang w:val="en-GB"/>
        </w:rPr>
        <w:t>.</w:t>
      </w:r>
    </w:p>
    <w:p w14:paraId="1E67DE47" w14:textId="087764BB" w:rsidR="004C2CB8" w:rsidRDefault="00DD3A77" w:rsidP="004C2CB8">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DD3A77">
        <w:rPr>
          <w:rFonts w:eastAsia="Yu Mincho"/>
          <w:b/>
          <w:i/>
          <w:szCs w:val="20"/>
          <w:lang w:val="en-GB"/>
        </w:rPr>
        <w:t xml:space="preserve">For Case 2b and 3b, </w:t>
      </w:r>
      <w:r w:rsidR="00304401" w:rsidRPr="00304401">
        <w:rPr>
          <w:rFonts w:eastAsia="Yu Mincho"/>
          <w:b/>
          <w:i/>
          <w:szCs w:val="20"/>
          <w:lang w:val="en-GB"/>
        </w:rPr>
        <w:t xml:space="preserve">RAN4 to </w:t>
      </w:r>
      <w:r w:rsidRPr="00DD3A77">
        <w:rPr>
          <w:rFonts w:eastAsia="Yu Mincho"/>
          <w:b/>
          <w:i/>
          <w:szCs w:val="20"/>
          <w:lang w:val="en-GB"/>
        </w:rPr>
        <w:t xml:space="preserve">reuse the legacy </w:t>
      </w:r>
      <w:r>
        <w:rPr>
          <w:rFonts w:eastAsia="Yu Mincho"/>
          <w:b/>
          <w:i/>
          <w:szCs w:val="20"/>
          <w:lang w:val="en-GB"/>
        </w:rPr>
        <w:t xml:space="preserve">requirement for </w:t>
      </w:r>
      <w:r w:rsidRPr="00DD3A77">
        <w:rPr>
          <w:rFonts w:eastAsia="Yu Mincho"/>
          <w:b/>
          <w:i/>
          <w:szCs w:val="20"/>
          <w:lang w:val="en-GB"/>
        </w:rPr>
        <w:t>reporting of timing information or timing and power information from UE</w:t>
      </w:r>
      <w:r w:rsidR="00C55587">
        <w:rPr>
          <w:rFonts w:eastAsia="Yu Mincho"/>
          <w:b/>
          <w:i/>
          <w:szCs w:val="20"/>
          <w:lang w:val="en-GB"/>
        </w:rPr>
        <w:t>/</w:t>
      </w:r>
      <w:proofErr w:type="spellStart"/>
      <w:r w:rsidR="00C55587">
        <w:rPr>
          <w:rFonts w:eastAsia="Yu Mincho"/>
          <w:b/>
          <w:i/>
          <w:szCs w:val="20"/>
          <w:lang w:val="en-GB"/>
        </w:rPr>
        <w:t>gNB</w:t>
      </w:r>
      <w:proofErr w:type="spellEnd"/>
      <w:r w:rsidRPr="00DD3A77">
        <w:rPr>
          <w:rFonts w:eastAsia="Yu Mincho"/>
          <w:b/>
          <w:i/>
          <w:szCs w:val="20"/>
          <w:lang w:val="en-GB"/>
        </w:rPr>
        <w:t xml:space="preserve"> to LMF</w:t>
      </w:r>
      <w:r w:rsidR="004C2CB8" w:rsidRPr="00EA08B3">
        <w:rPr>
          <w:rFonts w:eastAsia="Yu Mincho"/>
          <w:b/>
          <w:i/>
          <w:szCs w:val="20"/>
        </w:rPr>
        <w:t xml:space="preserve">. </w:t>
      </w:r>
    </w:p>
    <w:p w14:paraId="1397A974" w14:textId="428A7687" w:rsidR="00D32F4C" w:rsidRPr="004E772C" w:rsidRDefault="00B41F4D" w:rsidP="00D32F4C">
      <w:pPr>
        <w:pStyle w:val="ListParagraph"/>
        <w:numPr>
          <w:ilvl w:val="0"/>
          <w:numId w:val="24"/>
        </w:numPr>
        <w:spacing w:after="120"/>
        <w:rPr>
          <w:rFonts w:ascii="Times New Roman" w:hAnsi="Times New Roman" w:cs="Times New Roman"/>
          <w:lang w:val="en-GB"/>
        </w:rPr>
      </w:pPr>
      <w:r>
        <w:rPr>
          <w:rFonts w:ascii="Times New Roman" w:hAnsi="Times New Roman" w:cs="Times New Roman"/>
          <w:lang w:val="en-GB"/>
        </w:rPr>
        <w:t>Model output for assisted positioning</w:t>
      </w:r>
      <w:r w:rsidR="00D32F4C" w:rsidRPr="004E772C">
        <w:rPr>
          <w:rFonts w:ascii="Times New Roman" w:hAnsi="Times New Roman" w:cs="Times New Roman"/>
          <w:lang w:val="en-GB"/>
        </w:rPr>
        <w:t xml:space="preserve"> </w:t>
      </w:r>
    </w:p>
    <w:p w14:paraId="1496E2C5" w14:textId="15B6D2BF" w:rsidR="00D32F4C" w:rsidRDefault="00B41F4D" w:rsidP="004C2CB8">
      <w:pPr>
        <w:spacing w:before="120"/>
        <w:rPr>
          <w:rFonts w:eastAsia="Yu Mincho"/>
          <w:szCs w:val="20"/>
          <w:lang w:val="en-GB"/>
        </w:rPr>
      </w:pPr>
      <w:r>
        <w:rPr>
          <w:rFonts w:eastAsia="Yu Mincho"/>
          <w:szCs w:val="20"/>
          <w:lang w:val="en-GB"/>
        </w:rPr>
        <w:t xml:space="preserve">For case 1, </w:t>
      </w:r>
      <w:r w:rsidRPr="00B41F4D">
        <w:rPr>
          <w:rFonts w:eastAsia="Yu Mincho"/>
          <w:szCs w:val="20"/>
          <w:lang w:val="en-GB"/>
        </w:rPr>
        <w:t>the model output does not need to be specified as it is direct positioning, and the positioning report is the calculated location.</w:t>
      </w:r>
    </w:p>
    <w:p w14:paraId="21BFA448" w14:textId="5DE7B6AB" w:rsidR="001234C2" w:rsidRDefault="00C55587" w:rsidP="004C2CB8">
      <w:pPr>
        <w:spacing w:before="120"/>
      </w:pPr>
      <w:r>
        <w:rPr>
          <w:rFonts w:eastAsia="Yu Mincho"/>
          <w:szCs w:val="20"/>
          <w:lang w:val="en-GB"/>
        </w:rPr>
        <w:t>For case 2a and 3a, if timing information is reported from UE/</w:t>
      </w:r>
      <w:proofErr w:type="spellStart"/>
      <w:r>
        <w:rPr>
          <w:rFonts w:eastAsia="Yu Mincho"/>
          <w:szCs w:val="20"/>
          <w:lang w:val="en-GB"/>
        </w:rPr>
        <w:t>gNB</w:t>
      </w:r>
      <w:proofErr w:type="spellEnd"/>
      <w:r>
        <w:rPr>
          <w:rFonts w:eastAsia="Yu Mincho"/>
          <w:szCs w:val="20"/>
          <w:lang w:val="en-GB"/>
        </w:rPr>
        <w:t xml:space="preserve">, </w:t>
      </w:r>
      <w:r w:rsidR="00C17603">
        <w:rPr>
          <w:rFonts w:eastAsia="Yu Mincho"/>
          <w:szCs w:val="20"/>
          <w:lang w:val="en-GB"/>
        </w:rPr>
        <w:t xml:space="preserve">LMF </w:t>
      </w:r>
      <w:r w:rsidR="00391F1D">
        <w:rPr>
          <w:rFonts w:eastAsia="Yu Mincho"/>
          <w:szCs w:val="20"/>
          <w:lang w:val="en-GB"/>
        </w:rPr>
        <w:t xml:space="preserve">may </w:t>
      </w:r>
      <w:r w:rsidR="00C17603">
        <w:rPr>
          <w:rFonts w:eastAsia="Yu Mincho"/>
          <w:szCs w:val="20"/>
          <w:lang w:val="en-GB"/>
        </w:rPr>
        <w:t xml:space="preserve">need to know whether </w:t>
      </w:r>
      <w:r w:rsidR="00391F1D">
        <w:rPr>
          <w:rFonts w:eastAsia="Yu Mincho"/>
          <w:szCs w:val="20"/>
          <w:lang w:val="en-GB"/>
        </w:rPr>
        <w:t>the timing information is obtained by legacy</w:t>
      </w:r>
      <w:r w:rsidR="007A607F">
        <w:rPr>
          <w:rFonts w:eastAsia="Yu Mincho"/>
          <w:szCs w:val="20"/>
          <w:lang w:val="en-GB"/>
        </w:rPr>
        <w:t xml:space="preserve"> </w:t>
      </w:r>
      <w:r w:rsidR="00BE2713">
        <w:t xml:space="preserve">measurement-based </w:t>
      </w:r>
      <w:r w:rsidR="00391F1D">
        <w:rPr>
          <w:rFonts w:eastAsia="Yu Mincho"/>
          <w:szCs w:val="20"/>
          <w:lang w:val="en-GB"/>
        </w:rPr>
        <w:t>method or by R19 AIML</w:t>
      </w:r>
      <w:r w:rsidR="007A607F">
        <w:rPr>
          <w:rFonts w:eastAsia="Yu Mincho"/>
          <w:szCs w:val="20"/>
          <w:lang w:val="en-GB"/>
        </w:rPr>
        <w:t xml:space="preserve"> non</w:t>
      </w:r>
      <w:r w:rsidR="00A378D9">
        <w:t xml:space="preserve">measurement-based </w:t>
      </w:r>
      <w:r w:rsidR="007A607F">
        <w:rPr>
          <w:rFonts w:eastAsia="Yu Mincho"/>
          <w:szCs w:val="20"/>
          <w:lang w:val="en-GB"/>
        </w:rPr>
        <w:t>method</w:t>
      </w:r>
      <w:r w:rsidR="00135582">
        <w:rPr>
          <w:rFonts w:eastAsia="Yu Mincho"/>
          <w:szCs w:val="20"/>
          <w:lang w:val="en-GB"/>
        </w:rPr>
        <w:t xml:space="preserve">. Otherwise, LMF will discard this timing information if it is reported with </w:t>
      </w:r>
      <w:proofErr w:type="spellStart"/>
      <w:r w:rsidR="00135582">
        <w:rPr>
          <w:rFonts w:eastAsia="Yu Mincho"/>
          <w:szCs w:val="20"/>
          <w:lang w:val="en-GB"/>
        </w:rPr>
        <w:t>NLoS</w:t>
      </w:r>
      <w:proofErr w:type="spellEnd"/>
      <w:r w:rsidR="00135582">
        <w:rPr>
          <w:rFonts w:eastAsia="Yu Mincho"/>
          <w:szCs w:val="20"/>
          <w:lang w:val="en-GB"/>
        </w:rPr>
        <w:t xml:space="preserve"> indicator. To solve this problem, several options are under discussion in RAN1. One is to </w:t>
      </w:r>
      <w:r w:rsidR="00EF62D9">
        <w:rPr>
          <w:rFonts w:eastAsia="Yu Mincho"/>
          <w:szCs w:val="20"/>
          <w:lang w:val="en-GB"/>
        </w:rPr>
        <w:t xml:space="preserve">explicitly </w:t>
      </w:r>
      <w:r w:rsidR="00135582">
        <w:rPr>
          <w:rFonts w:eastAsia="Yu Mincho"/>
          <w:szCs w:val="20"/>
          <w:lang w:val="en-GB"/>
        </w:rPr>
        <w:t xml:space="preserve">add an indicator to distinguish </w:t>
      </w:r>
      <w:r w:rsidR="00135582">
        <w:t xml:space="preserve">whether the timing information is obtained by legacy method or by Rel-19 AI/ML. Another is to reuse the timing quality in legacy to implicitly indicate LMF whether to discard or not. </w:t>
      </w:r>
    </w:p>
    <w:p w14:paraId="15EA06D7" w14:textId="385D189E" w:rsidR="00FF5225" w:rsidRDefault="00FF5225" w:rsidP="00FF5225">
      <w:pPr>
        <w:spacing w:before="120"/>
        <w:rPr>
          <w:rFonts w:eastAsia="Yu Mincho"/>
          <w:b/>
          <w:i/>
          <w:szCs w:val="20"/>
        </w:rPr>
      </w:pPr>
      <w:r w:rsidRPr="00DD3A77">
        <w:rPr>
          <w:rFonts w:eastAsia="Yu Mincho"/>
          <w:b/>
          <w:i/>
          <w:szCs w:val="20"/>
          <w:u w:val="single"/>
          <w:lang w:val="en-GB"/>
        </w:rPr>
        <w:t xml:space="preserve">Proposal </w:t>
      </w:r>
      <w:r w:rsidR="00EF62D9">
        <w:rPr>
          <w:rFonts w:eastAsia="Yu Mincho"/>
          <w:b/>
          <w:i/>
          <w:szCs w:val="20"/>
          <w:u w:val="single"/>
          <w:lang w:val="en-GB"/>
        </w:rPr>
        <w:t>2</w:t>
      </w:r>
      <w:r w:rsidRPr="00DD3A77">
        <w:rPr>
          <w:rFonts w:eastAsia="Yu Mincho"/>
          <w:szCs w:val="20"/>
          <w:lang w:val="en-GB"/>
        </w:rPr>
        <w:t xml:space="preserve">: </w:t>
      </w:r>
      <w:r w:rsidRPr="00DD3A77">
        <w:rPr>
          <w:rFonts w:eastAsia="Yu Mincho"/>
          <w:b/>
          <w:i/>
          <w:szCs w:val="20"/>
          <w:lang w:val="en-GB"/>
        </w:rPr>
        <w:t>For Case 2</w:t>
      </w:r>
      <w:r>
        <w:rPr>
          <w:rFonts w:eastAsia="Yu Mincho"/>
          <w:b/>
          <w:i/>
          <w:szCs w:val="20"/>
          <w:lang w:val="en-GB"/>
        </w:rPr>
        <w:t>a</w:t>
      </w:r>
      <w:r w:rsidRPr="00DD3A77">
        <w:rPr>
          <w:rFonts w:eastAsia="Yu Mincho"/>
          <w:b/>
          <w:i/>
          <w:szCs w:val="20"/>
          <w:lang w:val="en-GB"/>
        </w:rPr>
        <w:t xml:space="preserve"> and 3</w:t>
      </w:r>
      <w:r>
        <w:rPr>
          <w:rFonts w:eastAsia="Yu Mincho"/>
          <w:b/>
          <w:i/>
          <w:szCs w:val="20"/>
          <w:lang w:val="en-GB"/>
        </w:rPr>
        <w:t>a</w:t>
      </w:r>
      <w:r w:rsidRPr="00DD3A77">
        <w:rPr>
          <w:rFonts w:eastAsia="Yu Mincho"/>
          <w:b/>
          <w:i/>
          <w:szCs w:val="20"/>
          <w:lang w:val="en-GB"/>
        </w:rPr>
        <w:t>,</w:t>
      </w:r>
      <w:r w:rsidR="00304401">
        <w:rPr>
          <w:rFonts w:eastAsia="Yu Mincho"/>
          <w:b/>
          <w:i/>
          <w:szCs w:val="20"/>
          <w:lang w:val="en-GB"/>
        </w:rPr>
        <w:t xml:space="preserve"> RAN4 to discuss whether to</w:t>
      </w:r>
      <w:r w:rsidRPr="00DD3A77">
        <w:rPr>
          <w:rFonts w:eastAsia="Yu Mincho"/>
          <w:b/>
          <w:i/>
          <w:szCs w:val="20"/>
          <w:lang w:val="en-GB"/>
        </w:rPr>
        <w:t xml:space="preserve"> reuse the legacy </w:t>
      </w:r>
      <w:r>
        <w:rPr>
          <w:rFonts w:eastAsia="Yu Mincho"/>
          <w:b/>
          <w:i/>
          <w:szCs w:val="20"/>
          <w:lang w:val="en-GB"/>
        </w:rPr>
        <w:t xml:space="preserve">requirement for </w:t>
      </w:r>
      <w:r w:rsidRPr="00DD3A77">
        <w:rPr>
          <w:rFonts w:eastAsia="Yu Mincho"/>
          <w:b/>
          <w:i/>
          <w:szCs w:val="20"/>
          <w:lang w:val="en-GB"/>
        </w:rPr>
        <w:t>reporting of timing information from UE</w:t>
      </w:r>
      <w:r>
        <w:rPr>
          <w:rFonts w:eastAsia="Yu Mincho"/>
          <w:b/>
          <w:i/>
          <w:szCs w:val="20"/>
          <w:lang w:val="en-GB"/>
        </w:rPr>
        <w:t>/</w:t>
      </w:r>
      <w:proofErr w:type="spellStart"/>
      <w:r>
        <w:rPr>
          <w:rFonts w:eastAsia="Yu Mincho"/>
          <w:b/>
          <w:i/>
          <w:szCs w:val="20"/>
          <w:lang w:val="en-GB"/>
        </w:rPr>
        <w:t>gNB</w:t>
      </w:r>
      <w:proofErr w:type="spellEnd"/>
      <w:r w:rsidRPr="00DD3A77">
        <w:rPr>
          <w:rFonts w:eastAsia="Yu Mincho"/>
          <w:b/>
          <w:i/>
          <w:szCs w:val="20"/>
          <w:lang w:val="en-GB"/>
        </w:rPr>
        <w:t xml:space="preserve"> to LMF</w:t>
      </w:r>
      <w:r w:rsidR="00EF62D9">
        <w:rPr>
          <w:rFonts w:eastAsia="Yu Mincho"/>
          <w:b/>
          <w:i/>
          <w:szCs w:val="20"/>
          <w:lang w:val="en-GB"/>
        </w:rPr>
        <w:t xml:space="preserve">, if there is no explicit indicator introduced to distinguish </w:t>
      </w:r>
      <w:r w:rsidR="00EF62D9" w:rsidRPr="00EF62D9">
        <w:rPr>
          <w:rFonts w:eastAsia="Yu Mincho"/>
          <w:b/>
          <w:i/>
          <w:szCs w:val="20"/>
          <w:lang w:val="en-GB"/>
        </w:rPr>
        <w:t>whether the timing information is obtained by legacy method or by Rel-19 AI/ML</w:t>
      </w:r>
      <w:r w:rsidRPr="00EA08B3">
        <w:rPr>
          <w:rFonts w:eastAsia="Yu Mincho"/>
          <w:b/>
          <w:i/>
          <w:szCs w:val="20"/>
        </w:rPr>
        <w:t xml:space="preserve">. </w:t>
      </w:r>
    </w:p>
    <w:p w14:paraId="209F2F65" w14:textId="7BADC179" w:rsidR="00FF5225" w:rsidRPr="00A378D9" w:rsidRDefault="00A378D9" w:rsidP="004C2CB8">
      <w:pPr>
        <w:spacing w:before="120"/>
        <w:rPr>
          <w:rFonts w:eastAsia="Yu Mincho"/>
          <w:b/>
          <w:i/>
          <w:szCs w:val="20"/>
        </w:rPr>
      </w:pPr>
      <w:r w:rsidRPr="00DD3A77">
        <w:rPr>
          <w:rFonts w:eastAsia="Yu Mincho"/>
          <w:b/>
          <w:i/>
          <w:szCs w:val="20"/>
          <w:u w:val="single"/>
          <w:lang w:val="en-GB"/>
        </w:rPr>
        <w:lastRenderedPageBreak/>
        <w:t xml:space="preserve">Proposal </w:t>
      </w:r>
      <w:r>
        <w:rPr>
          <w:rFonts w:eastAsia="Yu Mincho"/>
          <w:b/>
          <w:i/>
          <w:szCs w:val="20"/>
          <w:u w:val="single"/>
          <w:lang w:val="en-GB"/>
        </w:rPr>
        <w:t>3</w:t>
      </w:r>
      <w:r w:rsidRPr="00DD3A77">
        <w:rPr>
          <w:rFonts w:eastAsia="Yu Mincho"/>
          <w:szCs w:val="20"/>
          <w:lang w:val="en-GB"/>
        </w:rPr>
        <w:t xml:space="preserve">: </w:t>
      </w:r>
      <w:r w:rsidRPr="00A378D9">
        <w:rPr>
          <w:rFonts w:eastAsia="Yu Mincho"/>
          <w:b/>
          <w:i/>
          <w:szCs w:val="20"/>
          <w:lang w:val="en-GB"/>
        </w:rPr>
        <w:t xml:space="preserve">RAN4 to discuss the requirement for Rel-19 AI/ML based timing information reporting if introduced by other WGs. </w:t>
      </w:r>
    </w:p>
    <w:p w14:paraId="6337176F" w14:textId="59D698E5" w:rsidR="00627E59" w:rsidRDefault="00627E59" w:rsidP="00627E59">
      <w:pPr>
        <w:pStyle w:val="Heading1"/>
        <w:numPr>
          <w:ilvl w:val="0"/>
          <w:numId w:val="8"/>
        </w:numPr>
        <w:ind w:left="418" w:hanging="418"/>
        <w:rPr>
          <w:rFonts w:eastAsia="宋体"/>
          <w:szCs w:val="20"/>
        </w:rPr>
      </w:pPr>
      <w:r>
        <w:rPr>
          <w:rFonts w:eastAsia="宋体"/>
          <w:szCs w:val="20"/>
        </w:rPr>
        <w:t xml:space="preserve">LCM related requirements </w:t>
      </w:r>
    </w:p>
    <w:p w14:paraId="58E28EE4" w14:textId="77777777" w:rsidR="00EF4C97" w:rsidRDefault="00EF4C97" w:rsidP="00EF4C97">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EF4C97" w14:paraId="538F20D0" w14:textId="77777777" w:rsidTr="00383383">
        <w:tc>
          <w:tcPr>
            <w:tcW w:w="9621" w:type="dxa"/>
          </w:tcPr>
          <w:p w14:paraId="0690AD8E" w14:textId="77777777" w:rsidR="00EF4C97" w:rsidRPr="00EF4C97" w:rsidRDefault="00EF4C97" w:rsidP="00383383">
            <w:pPr>
              <w:spacing w:after="0"/>
              <w:rPr>
                <w:rFonts w:eastAsia="等线"/>
                <w:sz w:val="16"/>
                <w:szCs w:val="16"/>
                <w:highlight w:val="green"/>
                <w:lang w:eastAsia="zh-CN"/>
              </w:rPr>
            </w:pPr>
            <w:r w:rsidRPr="00EF4C97">
              <w:rPr>
                <w:rFonts w:eastAsia="等线"/>
                <w:sz w:val="16"/>
                <w:szCs w:val="16"/>
                <w:highlight w:val="green"/>
                <w:lang w:eastAsia="zh-CN"/>
              </w:rPr>
              <w:t>Agreement</w:t>
            </w:r>
          </w:p>
          <w:p w14:paraId="775EC333" w14:textId="77777777" w:rsidR="00EF4C97" w:rsidRPr="00EF4C97" w:rsidRDefault="00EF4C97" w:rsidP="00383383">
            <w:pPr>
              <w:spacing w:after="0"/>
              <w:rPr>
                <w:rFonts w:eastAsia="等线"/>
                <w:sz w:val="16"/>
                <w:szCs w:val="16"/>
                <w:lang w:eastAsia="zh-CN"/>
              </w:rPr>
            </w:pPr>
            <w:r w:rsidRPr="00EF4C97">
              <w:rPr>
                <w:rFonts w:eastAsia="Batang"/>
                <w:sz w:val="16"/>
                <w:szCs w:val="16"/>
              </w:rPr>
              <w:t>For AI/ML positioning Case 3a, for</w:t>
            </w:r>
            <w:r w:rsidRPr="00EF4C97">
              <w:rPr>
                <w:rFonts w:eastAsia="等线"/>
                <w:sz w:val="16"/>
                <w:szCs w:val="16"/>
                <w:lang w:eastAsia="zh-CN"/>
              </w:rPr>
              <w:t xml:space="preserve"> </w:t>
            </w:r>
            <w:r w:rsidRPr="00EF4C97">
              <w:rPr>
                <w:rFonts w:eastAsia="Batang"/>
                <w:sz w:val="16"/>
                <w:szCs w:val="16"/>
              </w:rPr>
              <w:t>performance monitoring metric calculation in label-based monitoring, from RAN1 perspective, Option A and Option B are feasible</w:t>
            </w:r>
            <w:r w:rsidRPr="00EF4C97">
              <w:rPr>
                <w:rFonts w:eastAsia="等线"/>
                <w:sz w:val="16"/>
                <w:szCs w:val="16"/>
                <w:lang w:eastAsia="zh-CN"/>
              </w:rPr>
              <w:t>,</w:t>
            </w:r>
          </w:p>
          <w:p w14:paraId="09737896" w14:textId="77777777" w:rsidR="00EF4C97" w:rsidRPr="00EF4C97" w:rsidRDefault="00EF4C97" w:rsidP="00EF4C97">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A.</w:t>
            </w:r>
            <w:r w:rsidRPr="00EF4C97">
              <w:rPr>
                <w:rFonts w:eastAsia="Batang"/>
                <w:sz w:val="16"/>
                <w:szCs w:val="16"/>
                <w:lang w:eastAsia="x-none"/>
              </w:rPr>
              <w:tab/>
              <w:t>NG-RAN node performs monitoring metric calculation for its own model.</w:t>
            </w:r>
          </w:p>
          <w:p w14:paraId="2DE5CC1D" w14:textId="77777777" w:rsidR="00EF4C97" w:rsidRPr="00EF4C97" w:rsidRDefault="00EF4C97" w:rsidP="00EF4C97">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B.</w:t>
            </w:r>
            <w:r w:rsidRPr="00EF4C97">
              <w:rPr>
                <w:rFonts w:eastAsia="Batang"/>
                <w:sz w:val="16"/>
                <w:szCs w:val="16"/>
                <w:lang w:eastAsia="x-none"/>
              </w:rPr>
              <w:tab/>
              <w:t>LMF performs monitoring metric calculation for the model located at the NG-RAN node.</w:t>
            </w:r>
          </w:p>
          <w:p w14:paraId="63D44229" w14:textId="77777777" w:rsidR="00EF4C97" w:rsidRPr="00EF4C97" w:rsidRDefault="00EF4C97" w:rsidP="00383383">
            <w:pPr>
              <w:spacing w:after="0"/>
              <w:rPr>
                <w:rFonts w:eastAsia="Batang"/>
                <w:sz w:val="16"/>
                <w:szCs w:val="16"/>
              </w:rPr>
            </w:pPr>
            <w:r w:rsidRPr="00EF4C97">
              <w:rPr>
                <w:rFonts w:eastAsia="Batang"/>
                <w:sz w:val="16"/>
                <w:szCs w:val="16"/>
              </w:rPr>
              <w:t xml:space="preserve">Note: Final selection of Option A and Option B is out of RAN1 scope. Potential support of Option A and/or Option B is pending RAN3 confirmation. </w:t>
            </w:r>
          </w:p>
          <w:p w14:paraId="60FAFFA0" w14:textId="77777777" w:rsidR="00EF4C97" w:rsidRPr="00EF4C97" w:rsidRDefault="00EF4C97" w:rsidP="00383383">
            <w:pPr>
              <w:spacing w:after="0"/>
              <w:rPr>
                <w:rFonts w:eastAsia="Batang"/>
                <w:sz w:val="16"/>
                <w:szCs w:val="16"/>
              </w:rPr>
            </w:pPr>
            <w:r w:rsidRPr="00EF4C97">
              <w:rPr>
                <w:rFonts w:eastAsia="Batang"/>
                <w:sz w:val="16"/>
                <w:szCs w:val="16"/>
              </w:rPr>
              <w:t xml:space="preserve">Note: Exact method </w:t>
            </w:r>
            <w:r w:rsidRPr="00EF4C97">
              <w:rPr>
                <w:rFonts w:eastAsia="等线"/>
                <w:sz w:val="16"/>
                <w:szCs w:val="16"/>
                <w:lang w:eastAsia="zh-CN"/>
              </w:rPr>
              <w:t xml:space="preserve">to perform </w:t>
            </w:r>
            <w:r w:rsidRPr="00EF4C97">
              <w:rPr>
                <w:rFonts w:eastAsia="Batang"/>
                <w:sz w:val="16"/>
                <w:szCs w:val="16"/>
              </w:rPr>
              <w:t xml:space="preserve">monitoring metric </w:t>
            </w:r>
            <w:r w:rsidRPr="00EF4C97">
              <w:rPr>
                <w:rFonts w:eastAsia="等线"/>
                <w:sz w:val="16"/>
                <w:szCs w:val="16"/>
                <w:lang w:eastAsia="zh-CN"/>
              </w:rPr>
              <w:t xml:space="preserve">calculation is </w:t>
            </w:r>
            <w:r w:rsidRPr="00EF4C97">
              <w:rPr>
                <w:rFonts w:eastAsia="Batang"/>
                <w:sz w:val="16"/>
                <w:szCs w:val="16"/>
              </w:rPr>
              <w:t>up to implementation.</w:t>
            </w:r>
          </w:p>
          <w:p w14:paraId="182D8A13" w14:textId="77777777" w:rsidR="00EF4C97" w:rsidRPr="00EF4C97" w:rsidRDefault="00EF4C97" w:rsidP="00383383">
            <w:pPr>
              <w:spacing w:after="0"/>
              <w:rPr>
                <w:rFonts w:eastAsia="Batang"/>
                <w:sz w:val="16"/>
                <w:szCs w:val="16"/>
              </w:rPr>
            </w:pPr>
            <w:r w:rsidRPr="00EF4C97">
              <w:rPr>
                <w:rFonts w:eastAsia="Batang"/>
                <w:sz w:val="16"/>
                <w:szCs w:val="16"/>
              </w:rPr>
              <w:t xml:space="preserve">Note: For Option A, RAN1 assumes that user data privacy </w:t>
            </w:r>
            <w:r w:rsidRPr="00EF4C97">
              <w:rPr>
                <w:rFonts w:eastAsia="等线"/>
                <w:sz w:val="16"/>
                <w:szCs w:val="16"/>
                <w:lang w:eastAsia="zh-CN"/>
              </w:rPr>
              <w:t>needs to</w:t>
            </w:r>
            <w:r w:rsidRPr="00EF4C97">
              <w:rPr>
                <w:rFonts w:eastAsia="Batang"/>
                <w:sz w:val="16"/>
                <w:szCs w:val="16"/>
              </w:rPr>
              <w:t xml:space="preserve"> be preserved.</w:t>
            </w:r>
          </w:p>
          <w:p w14:paraId="2616B26D" w14:textId="77777777" w:rsidR="00EF4C97" w:rsidRPr="00EF4C97" w:rsidRDefault="00EF4C97" w:rsidP="00383383">
            <w:pPr>
              <w:spacing w:after="0"/>
              <w:rPr>
                <w:rFonts w:eastAsia="等线"/>
                <w:sz w:val="16"/>
                <w:szCs w:val="16"/>
                <w:lang w:eastAsia="zh-CN"/>
              </w:rPr>
            </w:pPr>
          </w:p>
          <w:p w14:paraId="4FC7C9ED" w14:textId="77777777" w:rsidR="00EF4C97" w:rsidRPr="00EF4C97" w:rsidRDefault="00EF4C97" w:rsidP="00383383">
            <w:pPr>
              <w:spacing w:after="0"/>
              <w:rPr>
                <w:rFonts w:eastAsia="等线"/>
                <w:sz w:val="16"/>
                <w:szCs w:val="16"/>
                <w:lang w:eastAsia="zh-CN"/>
              </w:rPr>
            </w:pPr>
            <w:r w:rsidRPr="00EF4C97">
              <w:rPr>
                <w:rFonts w:eastAsia="等线"/>
                <w:sz w:val="16"/>
                <w:szCs w:val="16"/>
                <w:lang w:eastAsia="zh-CN"/>
              </w:rPr>
              <w:t>Conclusion</w:t>
            </w:r>
          </w:p>
          <w:p w14:paraId="3E9A6A21" w14:textId="77777777" w:rsidR="00EF4C97" w:rsidRPr="00EF4C97" w:rsidRDefault="00EF4C97" w:rsidP="00383383">
            <w:pPr>
              <w:spacing w:after="0"/>
              <w:rPr>
                <w:rFonts w:eastAsia="Batang"/>
                <w:sz w:val="16"/>
                <w:szCs w:val="16"/>
              </w:rPr>
            </w:pPr>
            <w:r w:rsidRPr="00EF4C97">
              <w:rPr>
                <w:rFonts w:eastAsia="Batang"/>
                <w:sz w:val="16"/>
                <w:szCs w:val="16"/>
              </w:rPr>
              <w:t>For model performance monitoring of AI/ML positioning Case 1, for model performance monitoring metric calculation in label-based model monitoring,</w:t>
            </w:r>
          </w:p>
          <w:p w14:paraId="44E65672" w14:textId="77777777" w:rsidR="00EF4C97" w:rsidRPr="000F2215" w:rsidRDefault="00EF4C97" w:rsidP="00EF4C97">
            <w:pPr>
              <w:numPr>
                <w:ilvl w:val="0"/>
                <w:numId w:val="25"/>
              </w:numPr>
              <w:suppressAutoHyphens/>
              <w:autoSpaceDE/>
              <w:autoSpaceDN/>
              <w:adjustRightInd/>
              <w:snapToGrid/>
              <w:spacing w:after="160" w:line="276" w:lineRule="auto"/>
              <w:jc w:val="left"/>
              <w:rPr>
                <w:rFonts w:ascii="Times" w:eastAsia="Batang" w:hAnsi="Times"/>
                <w:sz w:val="20"/>
                <w:szCs w:val="24"/>
                <w:lang w:eastAsia="x-none"/>
              </w:rPr>
            </w:pPr>
            <w:r w:rsidRPr="00EF4C97">
              <w:rPr>
                <w:rFonts w:eastAsia="Calibri"/>
                <w:sz w:val="16"/>
                <w:szCs w:val="16"/>
                <w:lang w:val="de-DE" w:eastAsia="x-none"/>
              </w:rPr>
              <w:t>Option A-4 can be realized by implementation in a manner transparent to specification</w:t>
            </w:r>
            <w:r w:rsidRPr="00EF4C97">
              <w:rPr>
                <w:rFonts w:eastAsia="Batang"/>
                <w:sz w:val="16"/>
                <w:szCs w:val="16"/>
                <w:lang w:eastAsia="x-none"/>
              </w:rPr>
              <w:t xml:space="preserve"> </w:t>
            </w:r>
            <w:r w:rsidRPr="00EF4C97">
              <w:rPr>
                <w:rFonts w:eastAsia="Calibri"/>
                <w:sz w:val="16"/>
                <w:szCs w:val="16"/>
                <w:lang w:val="de-DE" w:eastAsia="x-none"/>
              </w:rPr>
              <w:t>specification if the PRU sends information to the target UE side in a proprietary method. No further discussion on</w:t>
            </w:r>
            <w:r w:rsidRPr="00EF4C97">
              <w:rPr>
                <w:rFonts w:eastAsia="Batang"/>
                <w:sz w:val="16"/>
                <w:szCs w:val="16"/>
                <w:lang w:eastAsia="x-none"/>
              </w:rPr>
              <w:t xml:space="preserve"> Option A-4.</w:t>
            </w:r>
          </w:p>
        </w:tc>
      </w:tr>
    </w:tbl>
    <w:p w14:paraId="34EABDC1" w14:textId="77777777" w:rsidR="00EF4C97" w:rsidRPr="00565A20" w:rsidRDefault="00EF4C97" w:rsidP="00EF4C97">
      <w:pPr>
        <w:spacing w:before="120"/>
        <w:rPr>
          <w:lang w:eastAsia="zh-CN"/>
        </w:rPr>
      </w:pPr>
      <w:r w:rsidRPr="00565A20">
        <w:rPr>
          <w:lang w:eastAsia="zh-CN"/>
        </w:rPr>
        <w:t>In LCM procedure, the functionality/model activation/deactivation/fallback to non-AI function are to be considered. If the functionality/model activation/deactivation/fallback to non-AI function are indicated by network, e.g., triggered</w:t>
      </w:r>
      <w:r>
        <w:rPr>
          <w:lang w:eastAsia="zh-CN"/>
        </w:rPr>
        <w:t xml:space="preserve"> by LMF via LPP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by </w:t>
      </w:r>
      <w:r>
        <w:rPr>
          <w:lang w:eastAsia="zh-CN"/>
        </w:rPr>
        <w:t>the assisting node (</w:t>
      </w:r>
      <w:r w:rsidRPr="00565A20">
        <w:rPr>
          <w:lang w:eastAsia="zh-CN"/>
        </w:rPr>
        <w:t>UE</w:t>
      </w:r>
      <w:r>
        <w:rPr>
          <w:lang w:eastAsia="zh-CN"/>
        </w:rPr>
        <w:t xml:space="preserve"> or </w:t>
      </w:r>
      <w:proofErr w:type="spellStart"/>
      <w:r>
        <w:rPr>
          <w:lang w:eastAsia="zh-CN"/>
        </w:rPr>
        <w:t>gNB</w:t>
      </w:r>
      <w:proofErr w:type="spellEnd"/>
      <w:r>
        <w:rPr>
          <w:lang w:eastAsia="zh-CN"/>
        </w:rPr>
        <w:t>) with AL/ML model</w:t>
      </w:r>
      <w:r w:rsidRPr="00565A20">
        <w:rPr>
          <w:lang w:eastAsia="zh-CN"/>
        </w:rPr>
        <w:t xml:space="preserve">, </w:t>
      </w:r>
      <w:r>
        <w:rPr>
          <w:lang w:eastAsia="zh-CN"/>
        </w:rPr>
        <w:t>the assisting node</w:t>
      </w:r>
      <w:r w:rsidRPr="00565A20">
        <w:rPr>
          <w:lang w:eastAsia="zh-CN"/>
        </w:rPr>
        <w:t xml:space="preserve"> </w:t>
      </w:r>
      <w:r>
        <w:rPr>
          <w:lang w:eastAsia="zh-CN"/>
        </w:rPr>
        <w:t xml:space="preserve">would need to </w:t>
      </w:r>
      <w:r w:rsidRPr="00565A20">
        <w:rPr>
          <w:lang w:eastAsia="zh-CN"/>
        </w:rPr>
        <w:t xml:space="preserve">monitor the function performance, then the requirements would be related with </w:t>
      </w:r>
      <w:r>
        <w:rPr>
          <w:lang w:eastAsia="zh-CN"/>
        </w:rPr>
        <w:t xml:space="preserve">performance </w:t>
      </w:r>
      <w:r w:rsidRPr="00565A20">
        <w:rPr>
          <w:lang w:eastAsia="zh-CN"/>
        </w:rPr>
        <w:t>monitoring requirements.</w:t>
      </w:r>
    </w:p>
    <w:p w14:paraId="2C7E680F" w14:textId="77777777" w:rsidR="00EF4C97" w:rsidRDefault="00EF4C97" w:rsidP="00EF4C97">
      <w:pPr>
        <w:spacing w:before="120"/>
        <w:rPr>
          <w:lang w:eastAsia="zh-CN"/>
        </w:rPr>
      </w:pPr>
      <w:r w:rsidRPr="00565A20">
        <w:rPr>
          <w:lang w:eastAsia="zh-CN"/>
        </w:rPr>
        <w:t xml:space="preserve">If performance monitoring is mainly executed at </w:t>
      </w:r>
      <w:r>
        <w:rPr>
          <w:lang w:eastAsia="zh-CN"/>
        </w:rPr>
        <w:t>the assisting node</w:t>
      </w:r>
      <w:r w:rsidRPr="00565A20">
        <w:rPr>
          <w:lang w:eastAsia="zh-CN"/>
        </w:rPr>
        <w:t xml:space="preserve">, some metrics are to be defined so that UE itself can make decision of activation, deactivation, or fallback to non-AI. Then from RRM requirement perspective, the requirements of monitoring periodicity or monitoring delay when certain </w:t>
      </w:r>
      <w:r>
        <w:rPr>
          <w:lang w:eastAsia="zh-CN"/>
        </w:rPr>
        <w:t>criterion</w:t>
      </w:r>
      <w:r w:rsidRPr="00565A20">
        <w:rPr>
          <w:lang w:eastAsia="zh-CN"/>
        </w:rPr>
        <w:t xml:space="preserve"> is met may need to be specified.</w:t>
      </w:r>
    </w:p>
    <w:p w14:paraId="086AE437" w14:textId="77777777" w:rsidR="00EF4C97" w:rsidRDefault="00EF4C97" w:rsidP="00EF4C97">
      <w:pPr>
        <w:spacing w:before="120"/>
        <w:rPr>
          <w:lang w:eastAsia="zh-CN"/>
        </w:rPr>
      </w:pPr>
      <w:r>
        <w:rPr>
          <w:lang w:eastAsia="zh-CN"/>
        </w:rPr>
        <w:t xml:space="preserve">Based on RAN1 progress so far, there are many open </w:t>
      </w:r>
      <w:r w:rsidRPr="00C4398A">
        <w:rPr>
          <w:lang w:eastAsia="zh-CN"/>
        </w:rPr>
        <w:t xml:space="preserve">schemes </w:t>
      </w:r>
      <w:r>
        <w:rPr>
          <w:lang w:eastAsia="zh-CN"/>
        </w:rPr>
        <w:t xml:space="preserve">for performance monitoring. Similar to other use cases, whether and how to define requirements for performance monitoring depends on the selected </w:t>
      </w:r>
      <w:r w:rsidRPr="00C4398A">
        <w:rPr>
          <w:lang w:eastAsia="zh-CN"/>
        </w:rPr>
        <w:t xml:space="preserve">schemes </w:t>
      </w:r>
      <w:r>
        <w:rPr>
          <w:lang w:eastAsia="zh-CN"/>
        </w:rPr>
        <w:t xml:space="preserve">which will be defined separately for each positioning sub-case. </w:t>
      </w:r>
      <w:r>
        <w:rPr>
          <w:rFonts w:hint="eastAsia"/>
          <w:lang w:eastAsia="zh-CN"/>
        </w:rPr>
        <w:t>A</w:t>
      </w:r>
      <w:r>
        <w:rPr>
          <w:lang w:eastAsia="zh-CN"/>
        </w:rPr>
        <w:t>lso, it may depend on what kind of requirements are defined for inference</w:t>
      </w:r>
      <w:r w:rsidRPr="00C4398A">
        <w:rPr>
          <w:lang w:eastAsia="zh-CN"/>
        </w:rPr>
        <w:t xml:space="preserve"> </w:t>
      </w:r>
      <w:r>
        <w:rPr>
          <w:lang w:eastAsia="zh-CN"/>
        </w:rPr>
        <w:t xml:space="preserve">for each positioning sub-case. </w:t>
      </w:r>
    </w:p>
    <w:p w14:paraId="07C1C084" w14:textId="2B3CEB4F" w:rsidR="00EF4C97" w:rsidRPr="00EF4C97" w:rsidRDefault="00EF4C97" w:rsidP="00EF4C97">
      <w:pPr>
        <w:spacing w:before="120"/>
        <w:rPr>
          <w:b/>
          <w:i/>
          <w:lang w:eastAsia="zh-CN"/>
        </w:rPr>
      </w:pPr>
      <w:r w:rsidRPr="00EF4C97">
        <w:rPr>
          <w:rFonts w:hint="eastAsia"/>
          <w:b/>
          <w:i/>
          <w:u w:val="single"/>
          <w:lang w:eastAsia="zh-CN"/>
        </w:rPr>
        <w:t>P</w:t>
      </w:r>
      <w:r w:rsidRPr="00EF4C97">
        <w:rPr>
          <w:b/>
          <w:i/>
          <w:u w:val="single"/>
          <w:lang w:eastAsia="zh-CN"/>
        </w:rPr>
        <w:t>roposal 4</w:t>
      </w:r>
      <w:r w:rsidRPr="00EF4C97">
        <w:rPr>
          <w:b/>
          <w:i/>
          <w:lang w:eastAsia="zh-CN"/>
        </w:rPr>
        <w:t>: RAN4 to discuss requirements for LCM procedure especially performance monitoring for AI/ML positioning, based on RAN1 conclusion on performance monitoring schemes and also RAN4 conclusion on the requirements for inference.</w:t>
      </w:r>
    </w:p>
    <w:p w14:paraId="45E67C88" w14:textId="753A4E81" w:rsidR="00D71E5B" w:rsidRPr="001A1DE7" w:rsidRDefault="00D71E5B" w:rsidP="001A1DE7">
      <w:pPr>
        <w:spacing w:before="120"/>
        <w:rPr>
          <w:b/>
          <w:i/>
          <w:lang w:eastAsia="zh-CN"/>
        </w:rPr>
      </w:pP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88A05DA" w14:textId="77777777" w:rsidR="00EF4C97" w:rsidRDefault="00EF4C97" w:rsidP="00EF4C97">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EF4C97">
        <w:rPr>
          <w:rFonts w:eastAsia="Yu Mincho"/>
          <w:szCs w:val="20"/>
          <w:lang w:val="en-GB"/>
        </w:rPr>
        <w:t>For Case 2b and 3b, reuse the legacy requirement for reporting of timing information or timing and power information from UE/</w:t>
      </w:r>
      <w:proofErr w:type="spellStart"/>
      <w:r w:rsidRPr="00EF4C97">
        <w:rPr>
          <w:rFonts w:eastAsia="Yu Mincho"/>
          <w:szCs w:val="20"/>
          <w:lang w:val="en-GB"/>
        </w:rPr>
        <w:t>gNB</w:t>
      </w:r>
      <w:proofErr w:type="spellEnd"/>
      <w:r w:rsidRPr="00EF4C97">
        <w:rPr>
          <w:rFonts w:eastAsia="Yu Mincho"/>
          <w:szCs w:val="20"/>
          <w:lang w:val="en-GB"/>
        </w:rPr>
        <w:t xml:space="preserve"> to LMF</w:t>
      </w:r>
      <w:r w:rsidRPr="00EF4C97">
        <w:rPr>
          <w:rFonts w:eastAsia="Yu Mincho"/>
          <w:szCs w:val="20"/>
        </w:rPr>
        <w:t>.</w:t>
      </w:r>
      <w:r w:rsidRPr="00EA08B3">
        <w:rPr>
          <w:rFonts w:eastAsia="Yu Mincho"/>
          <w:b/>
          <w:i/>
          <w:szCs w:val="20"/>
        </w:rPr>
        <w:t xml:space="preserve"> </w:t>
      </w:r>
    </w:p>
    <w:p w14:paraId="3C81EA19" w14:textId="2E81CA13" w:rsidR="00EF4C97" w:rsidRPr="00EF4C97" w:rsidRDefault="00EF4C97" w:rsidP="00EF4C97">
      <w:pPr>
        <w:spacing w:before="120"/>
        <w:rPr>
          <w:rFonts w:eastAsia="Yu Mincho"/>
          <w:szCs w:val="20"/>
        </w:rPr>
      </w:pPr>
      <w:r w:rsidRPr="00DD3A77">
        <w:rPr>
          <w:rFonts w:eastAsia="Yu Mincho"/>
          <w:b/>
          <w:i/>
          <w:szCs w:val="20"/>
          <w:u w:val="single"/>
          <w:lang w:val="en-GB"/>
        </w:rPr>
        <w:t xml:space="preserve">Proposal </w:t>
      </w:r>
      <w:r>
        <w:rPr>
          <w:rFonts w:eastAsia="Yu Mincho"/>
          <w:b/>
          <w:i/>
          <w:szCs w:val="20"/>
          <w:u w:val="single"/>
          <w:lang w:val="en-GB"/>
        </w:rPr>
        <w:t>2</w:t>
      </w:r>
      <w:r w:rsidRPr="00DD3A77">
        <w:rPr>
          <w:rFonts w:eastAsia="Yu Mincho"/>
          <w:szCs w:val="20"/>
          <w:lang w:val="en-GB"/>
        </w:rPr>
        <w:t xml:space="preserve">: </w:t>
      </w:r>
      <w:r w:rsidRPr="00EF4C97">
        <w:rPr>
          <w:rFonts w:eastAsia="Yu Mincho"/>
          <w:szCs w:val="20"/>
          <w:lang w:val="en-GB"/>
        </w:rPr>
        <w:t xml:space="preserve">For Case 2a and 3a, </w:t>
      </w:r>
      <w:r w:rsidR="00304401">
        <w:rPr>
          <w:rFonts w:eastAsia="Yu Mincho"/>
          <w:szCs w:val="20"/>
          <w:lang w:val="en-GB"/>
        </w:rPr>
        <w:t xml:space="preserve">RAN4 to discuss whether to </w:t>
      </w:r>
      <w:r w:rsidRPr="00EF4C97">
        <w:rPr>
          <w:rFonts w:eastAsia="Yu Mincho"/>
          <w:szCs w:val="20"/>
          <w:lang w:val="en-GB"/>
        </w:rPr>
        <w:t>reuse the legacy requirement for reporting of timing information from UE/</w:t>
      </w:r>
      <w:proofErr w:type="spellStart"/>
      <w:r w:rsidRPr="00EF4C97">
        <w:rPr>
          <w:rFonts w:eastAsia="Yu Mincho"/>
          <w:szCs w:val="20"/>
          <w:lang w:val="en-GB"/>
        </w:rPr>
        <w:t>gNB</w:t>
      </w:r>
      <w:proofErr w:type="spellEnd"/>
      <w:r w:rsidRPr="00EF4C97">
        <w:rPr>
          <w:rFonts w:eastAsia="Yu Mincho"/>
          <w:szCs w:val="20"/>
          <w:lang w:val="en-GB"/>
        </w:rPr>
        <w:t xml:space="preserve"> to LMF, if there is no explicit indicator introduced to distinguish whether the timing information is obtained by legacy method or by Rel-19 AI/ML</w:t>
      </w:r>
      <w:r w:rsidRPr="00EF4C97">
        <w:rPr>
          <w:rFonts w:eastAsia="Yu Mincho"/>
          <w:szCs w:val="20"/>
        </w:rPr>
        <w:t xml:space="preserve">. </w:t>
      </w:r>
    </w:p>
    <w:p w14:paraId="5EFEA509" w14:textId="77777777" w:rsidR="00EF4C97" w:rsidRPr="00A378D9" w:rsidRDefault="00EF4C97" w:rsidP="00EF4C97">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3</w:t>
      </w:r>
      <w:r w:rsidRPr="00DD3A77">
        <w:rPr>
          <w:rFonts w:eastAsia="Yu Mincho"/>
          <w:szCs w:val="20"/>
          <w:lang w:val="en-GB"/>
        </w:rPr>
        <w:t xml:space="preserve">: </w:t>
      </w:r>
      <w:r w:rsidRPr="00EF4C97">
        <w:rPr>
          <w:rFonts w:eastAsia="Yu Mincho"/>
          <w:szCs w:val="20"/>
          <w:lang w:val="en-GB"/>
        </w:rPr>
        <w:t>RAN4 to discuss the requirement for Rel-19 AI/ML based timing information reporting if introduced by other WGs.</w:t>
      </w:r>
      <w:r w:rsidRPr="00A378D9">
        <w:rPr>
          <w:rFonts w:eastAsia="Yu Mincho"/>
          <w:b/>
          <w:i/>
          <w:szCs w:val="20"/>
          <w:lang w:val="en-GB"/>
        </w:rPr>
        <w:t xml:space="preserve"> </w:t>
      </w:r>
    </w:p>
    <w:p w14:paraId="3D524369" w14:textId="77777777" w:rsidR="00EF4C97" w:rsidRPr="00EF4C97" w:rsidRDefault="00EF4C97" w:rsidP="00EF4C97">
      <w:pPr>
        <w:spacing w:before="120"/>
        <w:rPr>
          <w:b/>
          <w:i/>
          <w:lang w:eastAsia="zh-CN"/>
        </w:rPr>
      </w:pPr>
      <w:r w:rsidRPr="00EF4C97">
        <w:rPr>
          <w:rFonts w:hint="eastAsia"/>
          <w:b/>
          <w:i/>
          <w:u w:val="single"/>
          <w:lang w:eastAsia="zh-CN"/>
        </w:rPr>
        <w:t>P</w:t>
      </w:r>
      <w:r w:rsidRPr="00EF4C97">
        <w:rPr>
          <w:b/>
          <w:i/>
          <w:u w:val="single"/>
          <w:lang w:eastAsia="zh-CN"/>
        </w:rPr>
        <w:t>roposal 4</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p w14:paraId="6F36365A" w14:textId="10D75030" w:rsidR="0094669C" w:rsidRPr="001A1DE7" w:rsidRDefault="0094669C" w:rsidP="0094669C">
      <w:pPr>
        <w:spacing w:before="120"/>
        <w:rPr>
          <w:b/>
          <w:i/>
          <w:lang w:eastAsia="zh-CN"/>
        </w:rPr>
      </w:pPr>
    </w:p>
    <w:p w14:paraId="4AD735CD" w14:textId="77777777" w:rsidR="000C3F23" w:rsidRPr="00C73DC3" w:rsidRDefault="000C3F23" w:rsidP="00F93AB5">
      <w:pPr>
        <w:pStyle w:val="Heading1"/>
        <w:spacing w:before="240"/>
      </w:pPr>
      <w:r w:rsidRPr="00EE2AB0">
        <w:rPr>
          <w:color w:val="000000"/>
        </w:rPr>
        <w:lastRenderedPageBreak/>
        <w:t>References</w:t>
      </w:r>
    </w:p>
    <w:p w14:paraId="00193D7D" w14:textId="7F0C24ED" w:rsidR="006559F3" w:rsidRPr="0099469A" w:rsidRDefault="001A1DE7" w:rsidP="006559F3">
      <w:pPr>
        <w:pStyle w:val="ListParagraph"/>
        <w:numPr>
          <w:ilvl w:val="0"/>
          <w:numId w:val="9"/>
        </w:numPr>
        <w:jc w:val="both"/>
        <w:rPr>
          <w:rFonts w:ascii="Times New Roman" w:eastAsia="宋体" w:hAnsi="Times New Roman" w:cs="Times New Roman"/>
          <w:lang w:val="en-GB"/>
        </w:rPr>
      </w:pPr>
      <w:bookmarkStart w:id="6" w:name="_Ref125961805"/>
      <w:bookmarkEnd w:id="0"/>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F20517">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6"/>
    </w:p>
    <w:sectPr w:rsidR="006559F3" w:rsidRPr="0099469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89DBF" w14:textId="77777777" w:rsidR="00DB0433" w:rsidRDefault="00DB0433">
      <w:r>
        <w:separator/>
      </w:r>
    </w:p>
  </w:endnote>
  <w:endnote w:type="continuationSeparator" w:id="0">
    <w:p w14:paraId="7A7B87CE" w14:textId="77777777" w:rsidR="00DB0433" w:rsidRDefault="00DB0433">
      <w:r>
        <w:continuationSeparator/>
      </w:r>
    </w:p>
  </w:endnote>
  <w:endnote w:type="continuationNotice" w:id="1">
    <w:p w14:paraId="125EC337" w14:textId="77777777" w:rsidR="00DB0433" w:rsidRDefault="00DB0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287" w:usb1="2AC7FCFF" w:usb2="00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67DC7" w14:textId="77777777" w:rsidR="00DB0433" w:rsidRDefault="00DB0433">
      <w:r>
        <w:separator/>
      </w:r>
    </w:p>
  </w:footnote>
  <w:footnote w:type="continuationSeparator" w:id="0">
    <w:p w14:paraId="5E4EF7D3" w14:textId="77777777" w:rsidR="00DB0433" w:rsidRDefault="00DB0433">
      <w:r>
        <w:continuationSeparator/>
      </w:r>
    </w:p>
  </w:footnote>
  <w:footnote w:type="continuationNotice" w:id="1">
    <w:p w14:paraId="39073131" w14:textId="77777777" w:rsidR="00DB0433" w:rsidRDefault="00DB04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6"/>
  </w:num>
  <w:num w:numId="4">
    <w:abstractNumId w:val="15"/>
  </w:num>
  <w:num w:numId="5">
    <w:abstractNumId w:val="16"/>
  </w:num>
  <w:num w:numId="6">
    <w:abstractNumId w:val="14"/>
  </w:num>
  <w:num w:numId="7">
    <w:abstractNumId w:val="4"/>
  </w:num>
  <w:num w:numId="8">
    <w:abstractNumId w:val="21"/>
  </w:num>
  <w:num w:numId="9">
    <w:abstractNumId w:val="8"/>
  </w:num>
  <w:num w:numId="10">
    <w:abstractNumId w:val="17"/>
  </w:num>
  <w:num w:numId="11">
    <w:abstractNumId w:val="12"/>
  </w:num>
  <w:num w:numId="12">
    <w:abstractNumId w:val="19"/>
  </w:num>
  <w:num w:numId="13">
    <w:abstractNumId w:val="5"/>
  </w:num>
  <w:num w:numId="14">
    <w:abstractNumId w:val="20"/>
  </w:num>
  <w:num w:numId="15">
    <w:abstractNumId w:val="9"/>
  </w:num>
  <w:num w:numId="16">
    <w:abstractNumId w:val="13"/>
  </w:num>
  <w:num w:numId="17">
    <w:abstractNumId w:val="2"/>
  </w:num>
  <w:num w:numId="18">
    <w:abstractNumId w:val="1"/>
  </w:num>
  <w:num w:numId="19">
    <w:abstractNumId w:val="3"/>
  </w:num>
  <w:num w:numId="20">
    <w:abstractNumId w:val="10"/>
  </w:num>
  <w:num w:numId="21">
    <w:abstractNumId w:val="11"/>
  </w:num>
  <w:num w:numId="22">
    <w:abstractNumId w:val="18"/>
  </w:num>
  <w:num w:numId="23">
    <w:abstractNumId w:val="0"/>
  </w:num>
  <w:num w:numId="24">
    <w:abstractNumId w:val="2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C9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3A53C-DBEE-4E62-A492-DF8497C6B175}">
  <ds:schemaRefs>
    <ds:schemaRef ds:uri="http://schemas.openxmlformats.org/officeDocument/2006/bibliography"/>
  </ds:schemaRefs>
</ds:datastoreItem>
</file>

<file path=customXml/itemProps2.xml><?xml version="1.0" encoding="utf-8"?>
<ds:datastoreItem xmlns:ds="http://schemas.openxmlformats.org/officeDocument/2006/customXml" ds:itemID="{2A479BD6-2D10-4BF2-9469-9169B2A01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4315</TotalTime>
  <Pages>3</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218</cp:revision>
  <cp:lastPrinted>2019-11-08T22:53:00Z</cp:lastPrinted>
  <dcterms:created xsi:type="dcterms:W3CDTF">2023-05-11T04:23:00Z</dcterms:created>
  <dcterms:modified xsi:type="dcterms:W3CDTF">2025-02-07T11:24:00Z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